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Enzyme Kinetics and Inhibition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7.1: Explain why an enzyme’s activity varies with the substrate concentration.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an enzyme’s activity is measured.</w:t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measurement of reaction velocity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velocity vs. [enzyme]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velocity vs. [substrate]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Depict enzyme saturation in graphical form.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7.2: Use the Michaelis-Menten equation to describe enzyme behavior.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Distinguish first order and second order reactions. (calc. 7.1)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first order velocity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second order velocity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changes in the concentrations of S, P,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ES during the course of an enzyme-catalyzed reaction. (calc. 7.2)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464885" cy="153416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805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4885" cy="1534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steady state equilibrium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d[ES]/dt = 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dissociation/association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073400" cy="15494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cat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expression of rate constants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estimation of affinity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catalytic constant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catalytic efficiency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Derive the values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graphical data. (calc. 7.3)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736380" cy="1228728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6380" cy="1228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multisubstrate reactions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multistep reactions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nonhyperbolic reactions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7.3: Distinguish the effects of different types of enzyme inhibitors.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 the action of reversible and irreversible inhibitors.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suicide inhibitors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reversible inhibition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effects of competitive, noncompetitive, mixed, and uncompetitive inhibitors on a reaction’s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competitive inhibition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noncompetitive inhibition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mixed inhibition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uncompetitive inhibition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LB inhibitor plots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Express inhibitor strength in terms of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value. (calc. 7.4)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⍺</w:t>
      </w:r>
      <w:r w:rsidDel="00000000" w:rsidR="00000000" w:rsidRPr="00000000">
        <w:rPr>
          <w:rtl w:val="0"/>
        </w:rPr>
        <w:t xml:space="preserve"> = degree of inhibition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i w:val="1"/>
          <w:rtl w:val="0"/>
        </w:rPr>
        <w:t xml:space="preserve">K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  <w:t xml:space="preserve"> = inhibition constant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⍺</w:t>
      </w:r>
      <w:r w:rsidDel="00000000" w:rsidR="00000000" w:rsidRPr="00000000">
        <w:rPr>
          <w:rtl w:val="0"/>
        </w:rPr>
        <w:t xml:space="preserve"> = 1 + [I]/</w:t>
      </w:r>
      <w:r w:rsidDel="00000000" w:rsidR="00000000" w:rsidRPr="00000000">
        <w:rPr>
          <w:i w:val="1"/>
          <w:rtl w:val="0"/>
        </w:rPr>
        <w:t xml:space="preserve"> K</w:t>
      </w:r>
      <w:r w:rsidDel="00000000" w:rsidR="00000000" w:rsidRPr="00000000">
        <w:rPr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transition state analogs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allosteric enzymes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regulation of enzyme activity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ABBOUD</w:t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S2020</w:t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CELL 4010 – Chapter 7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Guided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730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 w:val="1"/>
    <w:rsid w:val="00B730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 w:val="1"/>
    <w:rsid w:val="00B7307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33B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my3x7bsgLvFad1cuINGUpifLQ==">AMUW2mXWptWqEmUuLjGD4+5U9xwAeYs7fM0B7Aj3230pRZUvpaDakpKVo+4Jw4oHLJ0tgbM69ptlHhYVbsome7BHvUTTs7ay4N9CRNRO7v1ewr+fzb4ygKG6U3GTgaT2uRFbs3h3VO+w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2020-02-11T03:31:00Z</dcterms:created>
  <dc:creator>Abboud, Elizabeth R</dc:creator>
</cp:coreProperties>
</file>