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Citric Acid Cycle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13.1 The PDH Reaction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PDH Complex: E1, E2, E3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Located in mitochondrial matrix; pyruvate must be transported into mitochondria from cytosol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E1, E2, E3 make up PDH complex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Catalyze oxidative decarboxylation of pyruvate and transfer of acetyl unit to CoA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Step 1: Decarboxylation of Pyruvate (E1)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E1 = pyruvate dehydrogenase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Thiamine = Vitamin 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Cofactor for several decarboxylation reactions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Thiazolium ring N+ stabilizes the carbanion attached to TPP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Step 2: Transfer from E1 to E2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Disulfide bond = active portion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Accepts hydroxyethyl group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Transfer regenerates E1 and oxidizes hydroxyethyl to acetyl group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Step 3: Acetyl Transfer to CoA (E2)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E2 transfers acetyl group to CoA, forming acetyl CoA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Lipoamide is reduced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Acetyl CoA = thioester (high energy); retains energy from oxidation of hydroxyethyl to acetyl group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Step 4: Oxidation of E2 (E3)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E3 re-oxidizes E2’s lipoamide group (restoring disulfide bond) by reducing a disulfide bond on itself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Step 5: Oxidation of E3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E3 transfers electrons to NAD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via FAD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Electrons move to FAD to form FADH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Electrons move from FADH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NAD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form NADH and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+.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E3 is restored to its oxidized state.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br w:type="column"/>
      </w:r>
      <w:r w:rsidDel="00000000" w:rsidR="00000000" w:rsidRPr="00000000">
        <w:rPr>
          <w:b w:val="1"/>
          <w:rtl w:val="0"/>
        </w:rPr>
        <w:t xml:space="preserve">14.2: The Eight Reactions of the Citric Acid 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Citrate Synthase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Condensation reaction between oxaloacetate and acetyl CoA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Citrate synthase changes conformation upon substrate binding; metal ion cofactor is not required for C-C bond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Low barrier hydrogen bonds stabilize transition state intermediate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 is reused by PDH or succinyl CoA synthetase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Exergonic reaction: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∆G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°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'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=-31.5 kJ/mol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Energy fueled by hydrolysis of thioester bond in acetyl CoA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Aconitase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Reversible isomerization of citrate to isocitrate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Enzyme is asymmetrical, thus, only one carboxymethyl arm participates in reaction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Isocitrate Dehydrogenase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Oxidative decarboxylation of isocitrate to a-ketoglutarate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Oxidation requires NAD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Carboxylate group eliminated as 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Reaction intermediate stabilized by Mn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ion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molecules diffuse out of cell;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uninvolved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α-Ketoglutarate Dehydrogenase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Oxidative decarboxylation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Transfer of remaining 4C fragment to CoA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 energy conserved in thioester bond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Complex resembles PDH in structure and mechanism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E3 is a member of both complexes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 different carbons than those that entered as acetyl CoA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Succinyl-CoA Synthetase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Exergonic reaction: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∆G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°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'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=-32.6 kJ/mol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Drives synthesis of GTP from GDP and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Reversible reaction, because overall near 0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Coupling of exergonic reaction to phosphoryl group transfer to NDP = direct phosphorylation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site His transfers phosphoryl group from substrate to GDP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Requires movement of protein loop containing phospho-His side chain must travel to distant ADP (35 A away)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Succinate Dehydrogenase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SDH is located in mitochondrial membrane; lipid soluble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carrier: Q accepts electrons from FADH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re-oxidize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Fumarase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Hydration/reduction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Malate Dehydrogenase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∆G</m:t>
        </m:r>
        <m:sSup>
          <m:sSup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sSupPr>
          <m:e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°</m:t>
            </m:r>
          </m:e>
          <m:sup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'</m:t>
            </m:r>
          </m:sup>
        </m:sSup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=+29.7 kJ/mol</m:t>
        </m:r>
      </m:oMath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Oxaloacetate is the substrate for the subsequent reactions, thus, citrate synthase activity pulls malate dehydrogenase forward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b w:val="1"/>
          <w:rtl w:val="0"/>
        </w:rPr>
        <w:t xml:space="preserve">14.3: Thermodynamics of the Citric Acid Cycle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Regulation of CAC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Citrate synthase: sensitive to concentrations of substrate; inhibited by products of 1 and 4 (competitive), and NADH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Isocitrate dehydrogenase: inhibited by NADH (product)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-ketoglutarate dehydrogenase: inhibited by product and NADH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2+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activates dehydrogenases (signals need for energy)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ADP activates 3, signaling low ATP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14.4: Anabolic and Catabolic Functions of the Citric Acid Cycle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Anaplerotic Reactions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Pyruvate Carboxylase: activated by acetyl-CoA (indicating low CAC activity) to increase oxaloacetate concentration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Replenishment of CAC intermediates to increase flux; CAC = energy generating catalytic cycle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Citrate Transport System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ATP-citrate lyase undoes exergonic citrate synthase reaction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Provides Acetyl-CoA for fatty acid synthesis (cytosolic)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Pyruvate regenerated by cytosolic malic enzyme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Citrate and pyruvate can cross the mitochondrial membrane via specific transport proteins.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Provides acetyl-CoA for lipid synthesis = “acetyl-CoA shuttle”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Pyruvate is regenerated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Symbol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ABBOUD</w:t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S2020</w:t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CELL 4010 – Chapter 14</w:t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Guided Notes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3F9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7307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 w:val="1"/>
    <w:rsid w:val="00B7307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 w:val="1"/>
    <w:rsid w:val="00B7307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F33BA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8A23C8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NF7uTzsokvg3cojoO1pHEZFrw==">AMUW2mVxzRKxvNCOsyp+qJeBQ9MsH1070vdXypP8zWHaGxvemn4taMcRr9oPoQ9F4fyrw5pnjNcA+OCFgTcK/OC2lzCajfOU1BGlhQadr+o8+BO/nk3yQi0=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2020-03-30T13:47:00Z</dcterms:created>
  <dc:creator>Abboud, Elizabeth R</dc:creator>
</cp:coreProperties>
</file>