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CAFB" w14:textId="2E165159" w:rsidR="00C00C47" w:rsidRPr="00595214" w:rsidRDefault="00AE1604" w:rsidP="00B7307B">
      <w:pPr>
        <w:jc w:val="center"/>
        <w:rPr>
          <w:b/>
          <w:bCs/>
        </w:rPr>
      </w:pPr>
      <w:r>
        <w:rPr>
          <w:b/>
          <w:bCs/>
        </w:rPr>
        <w:t>Signaling</w:t>
      </w:r>
    </w:p>
    <w:p w14:paraId="5D1AEDDA" w14:textId="77777777" w:rsidR="00B7307B" w:rsidRPr="00595214" w:rsidRDefault="00B7307B"/>
    <w:p w14:paraId="79099868" w14:textId="64E9F269" w:rsidR="00F63F7A" w:rsidRDefault="00AE1604" w:rsidP="00732C1D">
      <w:pPr>
        <w:rPr>
          <w:b/>
          <w:bCs/>
        </w:rPr>
      </w:pPr>
      <w:r w:rsidRPr="00AE1604">
        <w:rPr>
          <w:b/>
          <w:bCs/>
        </w:rPr>
        <w:t>10.1: General Features of Signaling Pathways</w:t>
      </w:r>
    </w:p>
    <w:p w14:paraId="7E0599C1" w14:textId="37E88BBB" w:rsidR="00AE1604" w:rsidRDefault="00AE1604" w:rsidP="00732C1D">
      <w:pPr>
        <w:rPr>
          <w:b/>
          <w:bCs/>
        </w:rPr>
      </w:pPr>
    </w:p>
    <w:p w14:paraId="2BFA6E86" w14:textId="77777777" w:rsidR="00AE1604" w:rsidRPr="00AE1604" w:rsidRDefault="00AE1604" w:rsidP="0012373E">
      <w:pPr>
        <w:numPr>
          <w:ilvl w:val="0"/>
          <w:numId w:val="1"/>
        </w:numPr>
      </w:pPr>
      <w:r w:rsidRPr="00AE1604">
        <w:t>Summarize the properties of a receptor.</w:t>
      </w:r>
    </w:p>
    <w:p w14:paraId="416EDEE6" w14:textId="77777777" w:rsidR="00AE1604" w:rsidRPr="00AE1604" w:rsidRDefault="00AE1604" w:rsidP="0012373E">
      <w:pPr>
        <w:numPr>
          <w:ilvl w:val="1"/>
          <w:numId w:val="1"/>
        </w:numPr>
      </w:pPr>
      <w:r w:rsidRPr="00AE1604">
        <w:t>Quantify ligand binding in terms of a dissociation constant. (calc. 10.1)</w:t>
      </w:r>
    </w:p>
    <w:p w14:paraId="5569FDB0" w14:textId="77777777" w:rsidR="00AE1604" w:rsidRPr="00AE1604" w:rsidRDefault="00AE1604" w:rsidP="0012373E">
      <w:pPr>
        <w:numPr>
          <w:ilvl w:val="1"/>
          <w:numId w:val="1"/>
        </w:numPr>
      </w:pPr>
      <w:r w:rsidRPr="00AE1604">
        <w:t>Recount the events in the two main types of signal transduction.</w:t>
      </w:r>
    </w:p>
    <w:p w14:paraId="5E362480" w14:textId="77777777" w:rsidR="00AE1604" w:rsidRPr="00AE1604" w:rsidRDefault="00AE1604" w:rsidP="0012373E">
      <w:pPr>
        <w:numPr>
          <w:ilvl w:val="1"/>
          <w:numId w:val="1"/>
        </w:numPr>
      </w:pPr>
      <w:r w:rsidRPr="00AE1604">
        <w:t>Describe the factors that limit signaling.</w:t>
      </w:r>
    </w:p>
    <w:p w14:paraId="6F456045" w14:textId="57F62CD3" w:rsidR="00AE1604" w:rsidRDefault="00AE1604" w:rsidP="00732C1D"/>
    <w:p w14:paraId="0A3F553A" w14:textId="482FBE42" w:rsidR="00BD5DDB" w:rsidRPr="000F74E8" w:rsidRDefault="00BD5DDB" w:rsidP="00732C1D">
      <w:pPr>
        <w:rPr>
          <w:b/>
          <w:bCs/>
        </w:rPr>
      </w:pPr>
      <w:r w:rsidRPr="000F74E8">
        <w:rPr>
          <w:b/>
          <w:bCs/>
        </w:rPr>
        <w:t>Cell signaling (general features)</w:t>
      </w:r>
    </w:p>
    <w:p w14:paraId="2D7D131B" w14:textId="3252C42F" w:rsidR="00BD5DDB" w:rsidRDefault="00BD5DDB" w:rsidP="00732C1D"/>
    <w:p w14:paraId="1981DA75" w14:textId="65BA9416" w:rsidR="000F74E8" w:rsidRDefault="000F74E8" w:rsidP="000F74E8"/>
    <w:p w14:paraId="41CFF3B9" w14:textId="61C5D0FA" w:rsidR="003873F4" w:rsidRDefault="003873F4" w:rsidP="000F74E8"/>
    <w:p w14:paraId="7CEEFFAD" w14:textId="77D38F86" w:rsidR="003873F4" w:rsidRDefault="003873F4" w:rsidP="000F74E8"/>
    <w:p w14:paraId="0A35F54E" w14:textId="53105AEC" w:rsidR="003873F4" w:rsidRDefault="003873F4" w:rsidP="000F74E8"/>
    <w:p w14:paraId="357CE24E" w14:textId="1302AA9F" w:rsidR="003873F4" w:rsidRDefault="003873F4" w:rsidP="000F74E8"/>
    <w:p w14:paraId="685858E5" w14:textId="77777777" w:rsidR="003873F4" w:rsidRDefault="003873F4" w:rsidP="000F74E8"/>
    <w:p w14:paraId="1A22886D" w14:textId="4D77DBFD" w:rsidR="00BD5DDB" w:rsidRPr="000F74E8" w:rsidRDefault="00BD5DDB" w:rsidP="00732C1D">
      <w:pPr>
        <w:rPr>
          <w:b/>
          <w:bCs/>
        </w:rPr>
      </w:pPr>
      <w:r w:rsidRPr="000F74E8">
        <w:rPr>
          <w:b/>
          <w:bCs/>
        </w:rPr>
        <w:t xml:space="preserve">Receptor-ligand binding: </w:t>
      </w:r>
      <w:proofErr w:type="spellStart"/>
      <w:r w:rsidRPr="000F74E8">
        <w:rPr>
          <w:b/>
          <w:bCs/>
          <w:i/>
          <w:iCs/>
        </w:rPr>
        <w:t>K</w:t>
      </w:r>
      <w:r w:rsidRPr="000F74E8">
        <w:rPr>
          <w:b/>
          <w:bCs/>
          <w:vertAlign w:val="subscript"/>
        </w:rPr>
        <w:t>d</w:t>
      </w:r>
      <w:proofErr w:type="spellEnd"/>
    </w:p>
    <w:p w14:paraId="60D4DEB3" w14:textId="6170654C" w:rsidR="00BD5DDB" w:rsidRDefault="00BD5DDB" w:rsidP="00732C1D"/>
    <w:p w14:paraId="1FC9A6B4" w14:textId="20573FCE" w:rsidR="00BD5DDB" w:rsidRDefault="00BD5DDB" w:rsidP="00732C1D"/>
    <w:p w14:paraId="4E3789EB" w14:textId="43B2CC2B" w:rsidR="003873F4" w:rsidRDefault="003873F4" w:rsidP="00732C1D"/>
    <w:p w14:paraId="3D4F789F" w14:textId="77777777" w:rsidR="003873F4" w:rsidRDefault="003873F4" w:rsidP="00732C1D"/>
    <w:p w14:paraId="6B011EE5" w14:textId="77777777" w:rsidR="00BD5DDB" w:rsidRPr="00BD5DDB" w:rsidRDefault="00BD5DDB" w:rsidP="00BD5DDB">
      <w:pPr>
        <w:rPr>
          <w:b/>
          <w:bCs/>
        </w:rPr>
      </w:pPr>
      <w:proofErr w:type="spellStart"/>
      <w:r w:rsidRPr="00BD5DDB">
        <w:rPr>
          <w:b/>
          <w:bCs/>
          <w:i/>
          <w:iCs/>
        </w:rPr>
        <w:t>K</w:t>
      </w:r>
      <w:r w:rsidRPr="00BD5DDB">
        <w:rPr>
          <w:b/>
          <w:bCs/>
          <w:vertAlign w:val="subscript"/>
        </w:rPr>
        <w:t>d</w:t>
      </w:r>
      <w:proofErr w:type="spellEnd"/>
      <w:r w:rsidRPr="00BD5DDB">
        <w:rPr>
          <w:b/>
          <w:bCs/>
        </w:rPr>
        <w:t xml:space="preserve"> = [R][L]/[R•L]</w:t>
      </w:r>
    </w:p>
    <w:p w14:paraId="69DC5712" w14:textId="45053CA8" w:rsidR="00BD5DDB" w:rsidRDefault="00BD5DDB" w:rsidP="00732C1D"/>
    <w:p w14:paraId="74F4E12E" w14:textId="13025D38" w:rsidR="00BD5DDB" w:rsidRPr="000F74E8" w:rsidRDefault="00BD5DDB" w:rsidP="00732C1D">
      <w:pPr>
        <w:rPr>
          <w:b/>
          <w:bCs/>
        </w:rPr>
      </w:pPr>
      <w:r w:rsidRPr="000F74E8">
        <w:rPr>
          <w:b/>
          <w:bCs/>
        </w:rPr>
        <w:t>Bacterial quorum sensing</w:t>
      </w:r>
    </w:p>
    <w:p w14:paraId="5CBED761" w14:textId="20599143" w:rsidR="00BD5DDB" w:rsidRDefault="00BD5DDB" w:rsidP="00732C1D"/>
    <w:p w14:paraId="66553E38" w14:textId="2CD32DED" w:rsidR="00BD5DDB" w:rsidRDefault="00BD5DDB" w:rsidP="00732C1D"/>
    <w:p w14:paraId="3C959F7C" w14:textId="53142F56" w:rsidR="003873F4" w:rsidRDefault="003873F4" w:rsidP="00732C1D"/>
    <w:p w14:paraId="4868E789" w14:textId="7B873ED2" w:rsidR="003873F4" w:rsidRDefault="003873F4" w:rsidP="00732C1D"/>
    <w:p w14:paraId="0E81E625" w14:textId="2866C3A1" w:rsidR="003873F4" w:rsidRDefault="003873F4" w:rsidP="00732C1D"/>
    <w:p w14:paraId="096BB515" w14:textId="040EA5F3" w:rsidR="003873F4" w:rsidRDefault="003873F4" w:rsidP="00732C1D"/>
    <w:p w14:paraId="4100FB0C" w14:textId="5DABD5CC" w:rsidR="003873F4" w:rsidRDefault="003873F4" w:rsidP="00732C1D"/>
    <w:p w14:paraId="2435D62B" w14:textId="77777777" w:rsidR="003873F4" w:rsidRDefault="003873F4" w:rsidP="00732C1D"/>
    <w:p w14:paraId="27443E48" w14:textId="14F9B98C" w:rsidR="00BD5DDB" w:rsidRPr="00E054CC" w:rsidRDefault="00BD5DDB" w:rsidP="00732C1D">
      <w:pPr>
        <w:rPr>
          <w:b/>
          <w:bCs/>
        </w:rPr>
      </w:pPr>
      <w:r w:rsidRPr="00E054CC">
        <w:rPr>
          <w:b/>
          <w:bCs/>
        </w:rPr>
        <w:t>Limitations to cell signaling</w:t>
      </w:r>
    </w:p>
    <w:p w14:paraId="4B4FEDC0" w14:textId="5E78F9D5" w:rsidR="00BD5DDB" w:rsidRDefault="00BD5DDB" w:rsidP="00732C1D"/>
    <w:p w14:paraId="3BF647EE" w14:textId="4065E80B" w:rsidR="00AE1604" w:rsidRDefault="00AE1604" w:rsidP="00732C1D"/>
    <w:p w14:paraId="2083BF38" w14:textId="794B9D49" w:rsidR="003873F4" w:rsidRDefault="003873F4" w:rsidP="00732C1D"/>
    <w:p w14:paraId="64DDE078" w14:textId="2EF94B9D" w:rsidR="003873F4" w:rsidRDefault="003873F4" w:rsidP="00732C1D"/>
    <w:p w14:paraId="2CD68EB8" w14:textId="3E2DE3AA" w:rsidR="003873F4" w:rsidRDefault="003873F4" w:rsidP="00732C1D"/>
    <w:p w14:paraId="0183BACB" w14:textId="35A19C8B" w:rsidR="003873F4" w:rsidRDefault="003873F4" w:rsidP="00732C1D"/>
    <w:p w14:paraId="13FF4D14" w14:textId="443CA945" w:rsidR="003873F4" w:rsidRDefault="003873F4" w:rsidP="00732C1D"/>
    <w:p w14:paraId="66368DF6" w14:textId="55F104A9" w:rsidR="003873F4" w:rsidRDefault="003873F4" w:rsidP="00732C1D">
      <w:r>
        <w:br w:type="column"/>
      </w:r>
    </w:p>
    <w:p w14:paraId="04806BBD" w14:textId="72AC7E28" w:rsidR="00AE1604" w:rsidRDefault="00AE1604" w:rsidP="00732C1D">
      <w:pPr>
        <w:rPr>
          <w:b/>
          <w:bCs/>
        </w:rPr>
      </w:pPr>
      <w:r w:rsidRPr="00AE1604">
        <w:rPr>
          <w:b/>
          <w:bCs/>
        </w:rPr>
        <w:t>10.2: G Protein Signaling Pathways</w:t>
      </w:r>
    </w:p>
    <w:p w14:paraId="5E70B9CB" w14:textId="259484ED" w:rsidR="00AE1604" w:rsidRDefault="00AE1604" w:rsidP="00732C1D">
      <w:pPr>
        <w:rPr>
          <w:b/>
          <w:bCs/>
        </w:rPr>
      </w:pPr>
    </w:p>
    <w:p w14:paraId="7A76C1AC" w14:textId="77777777" w:rsidR="00AE1604" w:rsidRPr="00AE1604" w:rsidRDefault="00AE1604" w:rsidP="0012373E">
      <w:pPr>
        <w:numPr>
          <w:ilvl w:val="0"/>
          <w:numId w:val="2"/>
        </w:numPr>
      </w:pPr>
      <w:r w:rsidRPr="00AE1604">
        <w:t>Describe signaling via G proteins-coupled receptors.</w:t>
      </w:r>
    </w:p>
    <w:p w14:paraId="38F0DE25" w14:textId="77777777" w:rsidR="00AE1604" w:rsidRPr="00AE1604" w:rsidRDefault="00AE1604" w:rsidP="0012373E">
      <w:pPr>
        <w:numPr>
          <w:ilvl w:val="1"/>
          <w:numId w:val="2"/>
        </w:numPr>
      </w:pPr>
      <w:r w:rsidRPr="00AE1604">
        <w:t>Recount the events of signaling via a G protein.</w:t>
      </w:r>
    </w:p>
    <w:p w14:paraId="0B86F242" w14:textId="77777777" w:rsidR="00AE1604" w:rsidRPr="00AE1604" w:rsidRDefault="00AE1604" w:rsidP="0012373E">
      <w:pPr>
        <w:numPr>
          <w:ilvl w:val="1"/>
          <w:numId w:val="2"/>
        </w:numPr>
      </w:pPr>
      <w:r w:rsidRPr="00AE1604">
        <w:t>Summarize the roles of nucleotides in the signaling pathway.</w:t>
      </w:r>
    </w:p>
    <w:p w14:paraId="53088606" w14:textId="77777777" w:rsidR="00AE1604" w:rsidRPr="00AE1604" w:rsidRDefault="00AE1604" w:rsidP="0012373E">
      <w:pPr>
        <w:numPr>
          <w:ilvl w:val="1"/>
          <w:numId w:val="2"/>
        </w:numPr>
      </w:pPr>
      <w:r w:rsidRPr="00AE1604">
        <w:t>Describe how a kinase is activated.</w:t>
      </w:r>
    </w:p>
    <w:p w14:paraId="090A68ED" w14:textId="77777777" w:rsidR="00AE1604" w:rsidRPr="00AE1604" w:rsidRDefault="00AE1604" w:rsidP="0012373E">
      <w:pPr>
        <w:numPr>
          <w:ilvl w:val="1"/>
          <w:numId w:val="2"/>
        </w:numPr>
      </w:pPr>
      <w:r w:rsidRPr="00AE1604">
        <w:t>List the mechanisms that terminate the G protein signaling pathway.</w:t>
      </w:r>
    </w:p>
    <w:p w14:paraId="6F681048" w14:textId="77777777" w:rsidR="00AE1604" w:rsidRPr="00AE1604" w:rsidRDefault="00AE1604" w:rsidP="0012373E">
      <w:pPr>
        <w:numPr>
          <w:ilvl w:val="1"/>
          <w:numId w:val="2"/>
        </w:numPr>
      </w:pPr>
      <w:r w:rsidRPr="00AE1604">
        <w:t>Compare the adenylate cyclase pathway and the phosphoinositide pathway.</w:t>
      </w:r>
    </w:p>
    <w:p w14:paraId="06457F3D" w14:textId="77777777" w:rsidR="00AE1604" w:rsidRPr="00AE1604" w:rsidRDefault="00AE1604" w:rsidP="0012373E">
      <w:pPr>
        <w:numPr>
          <w:ilvl w:val="1"/>
          <w:numId w:val="2"/>
        </w:numPr>
      </w:pPr>
      <w:r w:rsidRPr="00AE1604">
        <w:t>Explain how the same hormone can elicit different responses in different cells and how different hormones can elicit the same response in a cell.</w:t>
      </w:r>
    </w:p>
    <w:p w14:paraId="4DBC4C51" w14:textId="66FACD3D" w:rsidR="00AE1604" w:rsidRDefault="00AE1604" w:rsidP="00732C1D"/>
    <w:p w14:paraId="5060765C" w14:textId="5E6C93C7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Receptor structure</w:t>
      </w:r>
      <w:r w:rsidR="00E05091" w:rsidRPr="00E054CC">
        <w:rPr>
          <w:b/>
          <w:bCs/>
        </w:rPr>
        <w:t xml:space="preserve"> (</w:t>
      </w:r>
      <w:r w:rsidR="00E054CC" w:rsidRPr="00E054CC">
        <w:rPr>
          <w:b/>
          <w:bCs/>
        </w:rPr>
        <w:t>b</w:t>
      </w:r>
      <w:r w:rsidR="00E054CC" w:rsidRPr="00E054CC">
        <w:rPr>
          <w:b/>
          <w:bCs/>
          <w:vertAlign w:val="subscript"/>
        </w:rPr>
        <w:t>2</w:t>
      </w:r>
      <w:r w:rsidR="00E054CC" w:rsidRPr="00E054CC">
        <w:rPr>
          <w:b/>
          <w:bCs/>
        </w:rPr>
        <w:t>-Adrenergic Receptor</w:t>
      </w:r>
      <w:r w:rsidR="00E05091" w:rsidRPr="00E054CC">
        <w:rPr>
          <w:b/>
          <w:bCs/>
        </w:rPr>
        <w:t>)</w:t>
      </w:r>
    </w:p>
    <w:p w14:paraId="4580111F" w14:textId="77777777" w:rsidR="00053495" w:rsidRDefault="00053495" w:rsidP="00732C1D"/>
    <w:p w14:paraId="3F22F364" w14:textId="1A4CAF9F" w:rsidR="00053495" w:rsidRDefault="00053495" w:rsidP="00732C1D"/>
    <w:p w14:paraId="0AFA33A4" w14:textId="3B9BDBFE" w:rsidR="003873F4" w:rsidRDefault="003873F4" w:rsidP="00732C1D"/>
    <w:p w14:paraId="655368B4" w14:textId="4BE49B87" w:rsidR="003873F4" w:rsidRDefault="003873F4" w:rsidP="00732C1D"/>
    <w:p w14:paraId="1C2F7797" w14:textId="640BA4C2" w:rsidR="003873F4" w:rsidRDefault="003873F4" w:rsidP="00732C1D"/>
    <w:p w14:paraId="2DBC9C91" w14:textId="37CF2458" w:rsidR="003873F4" w:rsidRDefault="003873F4" w:rsidP="00732C1D"/>
    <w:p w14:paraId="20B20A41" w14:textId="6940219F" w:rsidR="003873F4" w:rsidRDefault="003873F4" w:rsidP="00732C1D"/>
    <w:p w14:paraId="5C56D1F0" w14:textId="09C0C3BA" w:rsidR="003873F4" w:rsidRDefault="003873F4" w:rsidP="00732C1D"/>
    <w:p w14:paraId="43215A63" w14:textId="71955B0F" w:rsidR="003873F4" w:rsidRDefault="003873F4" w:rsidP="00732C1D"/>
    <w:p w14:paraId="09D33927" w14:textId="07443376" w:rsidR="003873F4" w:rsidRDefault="003873F4" w:rsidP="00732C1D"/>
    <w:p w14:paraId="5E76E260" w14:textId="11D752AC" w:rsidR="003873F4" w:rsidRDefault="003873F4" w:rsidP="00732C1D"/>
    <w:p w14:paraId="0C8B4324" w14:textId="77777777" w:rsidR="003873F4" w:rsidRDefault="003873F4" w:rsidP="00732C1D"/>
    <w:p w14:paraId="3EA0828A" w14:textId="07B2DE5C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GPCR/G-protein interactions</w:t>
      </w:r>
    </w:p>
    <w:p w14:paraId="55BA9DD0" w14:textId="734526C0" w:rsidR="00053495" w:rsidRDefault="00053495" w:rsidP="00732C1D"/>
    <w:p w14:paraId="45DCFA3A" w14:textId="77777777" w:rsidR="003873F4" w:rsidRDefault="003873F4" w:rsidP="00732C1D"/>
    <w:p w14:paraId="2735837A" w14:textId="77777777" w:rsidR="003873F4" w:rsidRDefault="003873F4" w:rsidP="00732C1D"/>
    <w:p w14:paraId="198E4993" w14:textId="77777777" w:rsidR="003873F4" w:rsidRDefault="003873F4" w:rsidP="00732C1D"/>
    <w:p w14:paraId="3180325C" w14:textId="77777777" w:rsidR="003873F4" w:rsidRDefault="003873F4" w:rsidP="00732C1D"/>
    <w:p w14:paraId="381FF0AC" w14:textId="77777777" w:rsidR="003873F4" w:rsidRDefault="003873F4" w:rsidP="00732C1D"/>
    <w:p w14:paraId="66F44B0A" w14:textId="77777777" w:rsidR="003873F4" w:rsidRDefault="003873F4" w:rsidP="00732C1D"/>
    <w:p w14:paraId="521F59A9" w14:textId="3C60C1B7" w:rsidR="00053495" w:rsidRDefault="00E054CC" w:rsidP="00732C1D">
      <w:r>
        <w:br w:type="column"/>
      </w:r>
    </w:p>
    <w:p w14:paraId="767A9352" w14:textId="77777777" w:rsidR="00E054CC" w:rsidRPr="00E054CC" w:rsidRDefault="00E054CC" w:rsidP="00732C1D">
      <w:pPr>
        <w:rPr>
          <w:b/>
          <w:bCs/>
        </w:rPr>
      </w:pPr>
      <w:r w:rsidRPr="00E054CC">
        <w:rPr>
          <w:b/>
          <w:bCs/>
        </w:rPr>
        <w:t>G protein cycle</w:t>
      </w:r>
    </w:p>
    <w:p w14:paraId="63453151" w14:textId="6D20D008" w:rsidR="00E054CC" w:rsidRDefault="00E054CC" w:rsidP="00732C1D"/>
    <w:p w14:paraId="1ED9B879" w14:textId="44EFBC5D" w:rsidR="00E054CC" w:rsidRDefault="00E054CC" w:rsidP="00732C1D"/>
    <w:p w14:paraId="3C1A0DAF" w14:textId="4E8BBA81" w:rsidR="003873F4" w:rsidRDefault="003873F4" w:rsidP="00732C1D"/>
    <w:p w14:paraId="617ECF16" w14:textId="58DB723B" w:rsidR="003873F4" w:rsidRDefault="003873F4" w:rsidP="00732C1D"/>
    <w:p w14:paraId="75BA2935" w14:textId="01CBC60D" w:rsidR="003873F4" w:rsidRDefault="003873F4" w:rsidP="00732C1D"/>
    <w:p w14:paraId="01799481" w14:textId="3042B9AF" w:rsidR="003873F4" w:rsidRDefault="003873F4" w:rsidP="00732C1D"/>
    <w:p w14:paraId="0ADA4E7B" w14:textId="74017832" w:rsidR="003873F4" w:rsidRDefault="003873F4" w:rsidP="00732C1D"/>
    <w:p w14:paraId="776CFE80" w14:textId="77777777" w:rsidR="003873F4" w:rsidRDefault="003873F4" w:rsidP="00732C1D"/>
    <w:p w14:paraId="36094E38" w14:textId="1AA8EE77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GPCR second messengers (cAMP)</w:t>
      </w:r>
    </w:p>
    <w:p w14:paraId="4DFEBC9E" w14:textId="4096E7EB" w:rsidR="00053495" w:rsidRDefault="00053495" w:rsidP="00732C1D"/>
    <w:p w14:paraId="08897A81" w14:textId="2B6C5F20" w:rsidR="00053495" w:rsidRDefault="00053495" w:rsidP="00732C1D"/>
    <w:p w14:paraId="778A1461" w14:textId="073CD191" w:rsidR="003873F4" w:rsidRDefault="003873F4" w:rsidP="00732C1D"/>
    <w:p w14:paraId="434052C2" w14:textId="15B3C754" w:rsidR="003873F4" w:rsidRDefault="003873F4" w:rsidP="00732C1D"/>
    <w:p w14:paraId="2CF295BE" w14:textId="77777777" w:rsidR="003873F4" w:rsidRDefault="003873F4" w:rsidP="00732C1D"/>
    <w:p w14:paraId="712E9EEB" w14:textId="4378721F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Enzymatic targets of GPCR signaling (PKA)</w:t>
      </w:r>
    </w:p>
    <w:p w14:paraId="7C3131E2" w14:textId="0653AC5B" w:rsidR="00053495" w:rsidRDefault="00053495" w:rsidP="00732C1D"/>
    <w:p w14:paraId="5DB996F8" w14:textId="716764A6" w:rsidR="00E054CC" w:rsidRDefault="00E054CC" w:rsidP="00732C1D"/>
    <w:p w14:paraId="268D3136" w14:textId="11A5B6AB" w:rsidR="003873F4" w:rsidRDefault="003873F4" w:rsidP="00732C1D"/>
    <w:p w14:paraId="1D5D6DA1" w14:textId="2443731C" w:rsidR="003873F4" w:rsidRDefault="003873F4" w:rsidP="00732C1D"/>
    <w:p w14:paraId="4AA3C6CC" w14:textId="080E60D8" w:rsidR="003873F4" w:rsidRDefault="003873F4" w:rsidP="00732C1D"/>
    <w:p w14:paraId="2AA6050E" w14:textId="3E1CA19C" w:rsidR="003873F4" w:rsidRDefault="003873F4" w:rsidP="00732C1D"/>
    <w:p w14:paraId="6B70A800" w14:textId="5BE9E908" w:rsidR="003873F4" w:rsidRDefault="003873F4" w:rsidP="00732C1D"/>
    <w:p w14:paraId="379DBA70" w14:textId="39062F0F" w:rsidR="003873F4" w:rsidRDefault="003873F4" w:rsidP="00732C1D"/>
    <w:p w14:paraId="3D481A28" w14:textId="122043DB" w:rsidR="003873F4" w:rsidRDefault="003873F4" w:rsidP="00732C1D"/>
    <w:p w14:paraId="7AD7DB6F" w14:textId="460A17FA" w:rsidR="003873F4" w:rsidRDefault="003873F4" w:rsidP="00732C1D"/>
    <w:p w14:paraId="0C46A5F8" w14:textId="0D59CDE6" w:rsidR="003873F4" w:rsidRDefault="003873F4" w:rsidP="00732C1D"/>
    <w:p w14:paraId="493CA9E0" w14:textId="374DCE7E" w:rsidR="003873F4" w:rsidRDefault="003873F4" w:rsidP="00732C1D"/>
    <w:p w14:paraId="3EF782A1" w14:textId="77777777" w:rsidR="003873F4" w:rsidRDefault="003873F4" w:rsidP="00732C1D"/>
    <w:p w14:paraId="7E51A131" w14:textId="4EF6BEE1" w:rsidR="00053495" w:rsidRPr="00E054CC" w:rsidRDefault="00053495" w:rsidP="00E054CC">
      <w:pPr>
        <w:tabs>
          <w:tab w:val="left" w:pos="3692"/>
        </w:tabs>
        <w:rPr>
          <w:b/>
          <w:bCs/>
        </w:rPr>
      </w:pPr>
      <w:r w:rsidRPr="00E054CC">
        <w:rPr>
          <w:b/>
          <w:bCs/>
        </w:rPr>
        <w:t>GPCR signal reversal</w:t>
      </w:r>
    </w:p>
    <w:p w14:paraId="6B05A609" w14:textId="52BFA17A" w:rsidR="00E054CC" w:rsidRDefault="00E054CC" w:rsidP="00E054CC">
      <w:pPr>
        <w:tabs>
          <w:tab w:val="left" w:pos="3692"/>
        </w:tabs>
      </w:pPr>
    </w:p>
    <w:p w14:paraId="1CA2A90D" w14:textId="385B1F93" w:rsidR="00E054CC" w:rsidRDefault="00E054CC" w:rsidP="00E054CC">
      <w:pPr>
        <w:tabs>
          <w:tab w:val="left" w:pos="3692"/>
        </w:tabs>
      </w:pPr>
    </w:p>
    <w:p w14:paraId="1AD71003" w14:textId="478E131D" w:rsidR="003873F4" w:rsidRDefault="003873F4" w:rsidP="00E054CC">
      <w:pPr>
        <w:tabs>
          <w:tab w:val="left" w:pos="3692"/>
        </w:tabs>
      </w:pPr>
    </w:p>
    <w:p w14:paraId="30801913" w14:textId="3D4ECA11" w:rsidR="003873F4" w:rsidRDefault="003873F4" w:rsidP="00E054CC">
      <w:pPr>
        <w:tabs>
          <w:tab w:val="left" w:pos="3692"/>
        </w:tabs>
      </w:pPr>
    </w:p>
    <w:p w14:paraId="12AAB1B0" w14:textId="396F79AA" w:rsidR="003873F4" w:rsidRDefault="003873F4" w:rsidP="00E054CC">
      <w:pPr>
        <w:tabs>
          <w:tab w:val="left" w:pos="3692"/>
        </w:tabs>
      </w:pPr>
    </w:p>
    <w:p w14:paraId="049B489A" w14:textId="543CE741" w:rsidR="003873F4" w:rsidRDefault="003873F4" w:rsidP="00E054CC">
      <w:pPr>
        <w:tabs>
          <w:tab w:val="left" w:pos="3692"/>
        </w:tabs>
      </w:pPr>
    </w:p>
    <w:p w14:paraId="3F808201" w14:textId="77777777" w:rsidR="003873F4" w:rsidRDefault="003873F4" w:rsidP="00E054CC">
      <w:pPr>
        <w:tabs>
          <w:tab w:val="left" w:pos="3692"/>
        </w:tabs>
      </w:pPr>
    </w:p>
    <w:p w14:paraId="5E66A6C8" w14:textId="70E3EF46" w:rsidR="00E054CC" w:rsidRDefault="00E054CC" w:rsidP="00E054CC">
      <w:pPr>
        <w:tabs>
          <w:tab w:val="left" w:pos="3692"/>
        </w:tabs>
      </w:pPr>
      <w:r>
        <w:br w:type="column"/>
      </w:r>
    </w:p>
    <w:p w14:paraId="160BF94B" w14:textId="20D60E7E" w:rsidR="00E054CC" w:rsidRPr="00E054CC" w:rsidRDefault="00E054CC" w:rsidP="00E054CC">
      <w:pPr>
        <w:tabs>
          <w:tab w:val="left" w:pos="3692"/>
        </w:tabs>
        <w:rPr>
          <w:b/>
          <w:bCs/>
        </w:rPr>
      </w:pPr>
      <w:r w:rsidRPr="00E054CC">
        <w:rPr>
          <w:b/>
          <w:bCs/>
        </w:rPr>
        <w:t>GPCR desensitization (</w:t>
      </w:r>
      <w:proofErr w:type="spellStart"/>
      <w:r w:rsidRPr="00E054CC">
        <w:rPr>
          <w:b/>
          <w:bCs/>
        </w:rPr>
        <w:t>Arrestin</w:t>
      </w:r>
      <w:proofErr w:type="spellEnd"/>
      <w:r w:rsidRPr="00E054CC">
        <w:rPr>
          <w:b/>
          <w:bCs/>
        </w:rPr>
        <w:t>)</w:t>
      </w:r>
    </w:p>
    <w:p w14:paraId="0A223506" w14:textId="735F49E3" w:rsidR="00053495" w:rsidRDefault="00053495" w:rsidP="00732C1D"/>
    <w:p w14:paraId="29A2743D" w14:textId="40082E97" w:rsidR="00E054CC" w:rsidRDefault="00E054CC" w:rsidP="00732C1D"/>
    <w:p w14:paraId="14F0229C" w14:textId="5B6C86A6" w:rsidR="003873F4" w:rsidRDefault="003873F4" w:rsidP="00732C1D"/>
    <w:p w14:paraId="6D766F2F" w14:textId="739458F4" w:rsidR="003873F4" w:rsidRDefault="003873F4" w:rsidP="00732C1D"/>
    <w:p w14:paraId="1D2584A6" w14:textId="435E9F75" w:rsidR="003873F4" w:rsidRDefault="003873F4" w:rsidP="00732C1D"/>
    <w:p w14:paraId="20182C77" w14:textId="5A6E865A" w:rsidR="003873F4" w:rsidRDefault="003873F4" w:rsidP="00732C1D"/>
    <w:p w14:paraId="5D252294" w14:textId="77777777" w:rsidR="003873F4" w:rsidRDefault="003873F4" w:rsidP="00732C1D"/>
    <w:p w14:paraId="7F97E23C" w14:textId="582E0F0C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Phosphoinositide signaling</w:t>
      </w:r>
      <w:r w:rsidR="00E054CC" w:rsidRPr="00E054CC">
        <w:rPr>
          <w:b/>
          <w:bCs/>
        </w:rPr>
        <w:t xml:space="preserve"> (α-Adrenergic Receptor)</w:t>
      </w:r>
    </w:p>
    <w:p w14:paraId="0A3E5940" w14:textId="14F2A4E6" w:rsidR="00053495" w:rsidRDefault="00053495" w:rsidP="00732C1D"/>
    <w:p w14:paraId="4F5FA284" w14:textId="74AC7994" w:rsidR="00E054CC" w:rsidRDefault="00E054CC" w:rsidP="00E054CC"/>
    <w:p w14:paraId="17C11F99" w14:textId="66E5FBBC" w:rsidR="003873F4" w:rsidRDefault="003873F4" w:rsidP="00E054CC"/>
    <w:p w14:paraId="1FF73C42" w14:textId="6ACF6519" w:rsidR="003873F4" w:rsidRDefault="003873F4" w:rsidP="00E054CC"/>
    <w:p w14:paraId="316667F8" w14:textId="40AF608C" w:rsidR="003873F4" w:rsidRDefault="003873F4" w:rsidP="00E054CC"/>
    <w:p w14:paraId="2317B154" w14:textId="5EFAAE84" w:rsidR="003873F4" w:rsidRDefault="003873F4" w:rsidP="00E054CC"/>
    <w:p w14:paraId="5205F756" w14:textId="49EE81F9" w:rsidR="003873F4" w:rsidRDefault="003873F4" w:rsidP="00E054CC"/>
    <w:p w14:paraId="5DFCFE3A" w14:textId="4DB1EFEE" w:rsidR="003873F4" w:rsidRDefault="003873F4" w:rsidP="00E054CC"/>
    <w:p w14:paraId="3E4E56C7" w14:textId="5E63D78C" w:rsidR="003873F4" w:rsidRDefault="003873F4" w:rsidP="00E054CC"/>
    <w:p w14:paraId="37510C19" w14:textId="3B49E6AF" w:rsidR="003873F4" w:rsidRDefault="003873F4" w:rsidP="00E054CC"/>
    <w:p w14:paraId="1D23ABFB" w14:textId="7C897EF1" w:rsidR="003873F4" w:rsidRDefault="003873F4" w:rsidP="00E054CC"/>
    <w:p w14:paraId="41D7DDAF" w14:textId="11605F6A" w:rsidR="003873F4" w:rsidRDefault="003873F4" w:rsidP="00E054CC"/>
    <w:p w14:paraId="39391B02" w14:textId="5ECDE9BA" w:rsidR="003873F4" w:rsidRDefault="003873F4" w:rsidP="00E054CC"/>
    <w:p w14:paraId="1C8C61C9" w14:textId="77777777" w:rsidR="003873F4" w:rsidRPr="00E054CC" w:rsidRDefault="003873F4" w:rsidP="00E054CC"/>
    <w:p w14:paraId="7C8F2234" w14:textId="4BFC1D07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Sphingolipid signaling</w:t>
      </w:r>
    </w:p>
    <w:p w14:paraId="21F27587" w14:textId="567A6DB1" w:rsidR="00053495" w:rsidRDefault="00053495" w:rsidP="00732C1D"/>
    <w:p w14:paraId="31CEF971" w14:textId="50900DFF" w:rsidR="00E054CC" w:rsidRDefault="00E054CC" w:rsidP="00732C1D"/>
    <w:p w14:paraId="4175CF65" w14:textId="5FA234C6" w:rsidR="003873F4" w:rsidRDefault="003873F4" w:rsidP="00732C1D"/>
    <w:p w14:paraId="6CCF7D06" w14:textId="6EFC3B00" w:rsidR="003873F4" w:rsidRDefault="003873F4" w:rsidP="00732C1D"/>
    <w:p w14:paraId="5D705786" w14:textId="77777777" w:rsidR="003873F4" w:rsidRDefault="003873F4" w:rsidP="00732C1D"/>
    <w:p w14:paraId="727F2F75" w14:textId="420AD312" w:rsidR="00053495" w:rsidRPr="00E054CC" w:rsidRDefault="00053495" w:rsidP="00732C1D">
      <w:pPr>
        <w:rPr>
          <w:b/>
          <w:bCs/>
        </w:rPr>
      </w:pPr>
      <w:r w:rsidRPr="00E054CC">
        <w:rPr>
          <w:b/>
          <w:bCs/>
        </w:rPr>
        <w:t>Calmodulin</w:t>
      </w:r>
    </w:p>
    <w:p w14:paraId="34502ECF" w14:textId="032089CE" w:rsidR="00053495" w:rsidRDefault="00053495" w:rsidP="00732C1D"/>
    <w:p w14:paraId="404D7C82" w14:textId="39DA9881" w:rsidR="00053495" w:rsidRDefault="00053495" w:rsidP="00732C1D"/>
    <w:p w14:paraId="12196B20" w14:textId="742F716E" w:rsidR="003873F4" w:rsidRDefault="003873F4" w:rsidP="00732C1D"/>
    <w:p w14:paraId="5B1F7BC0" w14:textId="61DB5914" w:rsidR="003873F4" w:rsidRDefault="003873F4" w:rsidP="00732C1D"/>
    <w:p w14:paraId="36F5366C" w14:textId="77777777" w:rsidR="003873F4" w:rsidRDefault="003873F4" w:rsidP="00732C1D"/>
    <w:p w14:paraId="529B55B5" w14:textId="5F35A9C8" w:rsidR="00AE1604" w:rsidRDefault="00AE1604" w:rsidP="00732C1D">
      <w:r>
        <w:br w:type="column"/>
      </w:r>
    </w:p>
    <w:p w14:paraId="28BF4A3B" w14:textId="61B1C95E" w:rsidR="00AE1604" w:rsidRDefault="00AE1604" w:rsidP="00732C1D">
      <w:pPr>
        <w:rPr>
          <w:b/>
          <w:bCs/>
        </w:rPr>
      </w:pPr>
      <w:r w:rsidRPr="00AE1604">
        <w:rPr>
          <w:b/>
          <w:bCs/>
        </w:rPr>
        <w:t>10.3: Receptor Tyrosine Kinases</w:t>
      </w:r>
    </w:p>
    <w:p w14:paraId="7C86FF2D" w14:textId="61F84DFE" w:rsidR="00AE1604" w:rsidRDefault="00AE1604" w:rsidP="00732C1D">
      <w:pPr>
        <w:rPr>
          <w:b/>
          <w:bCs/>
        </w:rPr>
      </w:pPr>
    </w:p>
    <w:p w14:paraId="5660E3B2" w14:textId="77777777" w:rsidR="00AE1604" w:rsidRPr="00AE1604" w:rsidRDefault="00AE1604" w:rsidP="0012373E">
      <w:pPr>
        <w:numPr>
          <w:ilvl w:val="0"/>
          <w:numId w:val="3"/>
        </w:numPr>
      </w:pPr>
      <w:r w:rsidRPr="00AE1604">
        <w:t>Describe the receptor tyrosine kinase signaling pathway.</w:t>
      </w:r>
    </w:p>
    <w:p w14:paraId="5E0BFDBA" w14:textId="77777777" w:rsidR="00AE1604" w:rsidRPr="00AE1604" w:rsidRDefault="00AE1604" w:rsidP="0012373E">
      <w:pPr>
        <w:numPr>
          <w:ilvl w:val="1"/>
          <w:numId w:val="3"/>
        </w:numPr>
      </w:pPr>
      <w:r w:rsidRPr="00AE1604">
        <w:t>Compare G protein-coupled receptors and receptor tyrosine kinases.</w:t>
      </w:r>
    </w:p>
    <w:p w14:paraId="0D11AF27" w14:textId="77777777" w:rsidR="00AE1604" w:rsidRPr="00AE1604" w:rsidRDefault="00AE1604" w:rsidP="0012373E">
      <w:pPr>
        <w:numPr>
          <w:ilvl w:val="1"/>
          <w:numId w:val="3"/>
        </w:numPr>
      </w:pPr>
      <w:r w:rsidRPr="00AE1604">
        <w:t>Distinguish the two mechanisms by which receptor tyrosine kinases activate target proteins.</w:t>
      </w:r>
    </w:p>
    <w:p w14:paraId="7A7911D4" w14:textId="77777777" w:rsidR="00AE1604" w:rsidRPr="00AE1604" w:rsidRDefault="00AE1604" w:rsidP="0012373E">
      <w:pPr>
        <w:numPr>
          <w:ilvl w:val="1"/>
          <w:numId w:val="3"/>
        </w:numPr>
      </w:pPr>
      <w:r w:rsidRPr="00AE1604">
        <w:t>Explain how kinases and transcription factors mediate cellular responses over different time scales.</w:t>
      </w:r>
    </w:p>
    <w:p w14:paraId="0DD4F1CD" w14:textId="219FFE43" w:rsidR="00AE1604" w:rsidRDefault="00AE1604" w:rsidP="00732C1D"/>
    <w:p w14:paraId="11EA12F4" w14:textId="4E8FE5A3" w:rsidR="00E05091" w:rsidRPr="00220982" w:rsidRDefault="00E05091" w:rsidP="00732C1D">
      <w:pPr>
        <w:rPr>
          <w:b/>
          <w:bCs/>
        </w:rPr>
      </w:pPr>
      <w:r w:rsidRPr="00220982">
        <w:rPr>
          <w:b/>
          <w:bCs/>
        </w:rPr>
        <w:t>Receptor structure (insulin receptor)</w:t>
      </w:r>
    </w:p>
    <w:p w14:paraId="1AA6498D" w14:textId="786072F2" w:rsidR="00E05091" w:rsidRDefault="00E05091" w:rsidP="00732C1D"/>
    <w:p w14:paraId="120EAC16" w14:textId="7835A51F" w:rsidR="00E05091" w:rsidRDefault="00E05091" w:rsidP="00732C1D"/>
    <w:p w14:paraId="3D0C98F0" w14:textId="275400A3" w:rsidR="003873F4" w:rsidRDefault="003873F4" w:rsidP="00732C1D"/>
    <w:p w14:paraId="5CA931B3" w14:textId="61E47A9D" w:rsidR="003873F4" w:rsidRDefault="003873F4" w:rsidP="00732C1D"/>
    <w:p w14:paraId="1540CA08" w14:textId="71934515" w:rsidR="003873F4" w:rsidRDefault="003873F4" w:rsidP="00732C1D"/>
    <w:p w14:paraId="39CE2EF7" w14:textId="35EC88C8" w:rsidR="003873F4" w:rsidRDefault="003873F4" w:rsidP="00732C1D"/>
    <w:p w14:paraId="4E482C55" w14:textId="77777777" w:rsidR="003873F4" w:rsidRDefault="003873F4" w:rsidP="00732C1D"/>
    <w:p w14:paraId="25C54DB8" w14:textId="317166C7" w:rsidR="00E05091" w:rsidRPr="00220982" w:rsidRDefault="00E05091" w:rsidP="00732C1D">
      <w:pPr>
        <w:rPr>
          <w:b/>
          <w:bCs/>
        </w:rPr>
      </w:pPr>
      <w:r w:rsidRPr="00220982">
        <w:rPr>
          <w:b/>
          <w:bCs/>
        </w:rPr>
        <w:t>Receptor activation</w:t>
      </w:r>
    </w:p>
    <w:p w14:paraId="66809D0F" w14:textId="6F162E33" w:rsidR="00E05091" w:rsidRDefault="00E05091" w:rsidP="00732C1D"/>
    <w:p w14:paraId="31787D28" w14:textId="41D9A440" w:rsidR="00E05091" w:rsidRDefault="00E05091" w:rsidP="00732C1D"/>
    <w:p w14:paraId="557F1041" w14:textId="069F61C3" w:rsidR="003873F4" w:rsidRDefault="003873F4" w:rsidP="00732C1D"/>
    <w:p w14:paraId="2B7628A5" w14:textId="6F01FB42" w:rsidR="003873F4" w:rsidRDefault="003873F4" w:rsidP="00732C1D"/>
    <w:p w14:paraId="3A111175" w14:textId="77777777" w:rsidR="003873F4" w:rsidRDefault="003873F4" w:rsidP="00732C1D"/>
    <w:p w14:paraId="4B8AAF52" w14:textId="3E67BCB9" w:rsidR="00E05091" w:rsidRPr="00220982" w:rsidRDefault="00E05091" w:rsidP="00732C1D">
      <w:pPr>
        <w:rPr>
          <w:b/>
          <w:bCs/>
        </w:rPr>
      </w:pPr>
      <w:r w:rsidRPr="00220982">
        <w:rPr>
          <w:b/>
          <w:bCs/>
        </w:rPr>
        <w:t>Ras activation/targets</w:t>
      </w:r>
    </w:p>
    <w:p w14:paraId="328C9BFA" w14:textId="57488176" w:rsidR="00E05091" w:rsidRDefault="00E05091" w:rsidP="00732C1D"/>
    <w:p w14:paraId="27FD3569" w14:textId="3BD7805C" w:rsidR="00E05091" w:rsidRDefault="00E05091" w:rsidP="00732C1D"/>
    <w:p w14:paraId="55640E81" w14:textId="7A8D56D5" w:rsidR="003873F4" w:rsidRDefault="003873F4" w:rsidP="00732C1D"/>
    <w:p w14:paraId="1B491FC5" w14:textId="5F547BBE" w:rsidR="003873F4" w:rsidRDefault="003873F4" w:rsidP="00732C1D"/>
    <w:p w14:paraId="471C042F" w14:textId="77777777" w:rsidR="003873F4" w:rsidRDefault="003873F4" w:rsidP="00732C1D"/>
    <w:p w14:paraId="10ED9264" w14:textId="2CBFDD2D" w:rsidR="00E05091" w:rsidRPr="00220982" w:rsidRDefault="00E05091" w:rsidP="00732C1D">
      <w:pPr>
        <w:rPr>
          <w:b/>
          <w:bCs/>
        </w:rPr>
      </w:pPr>
      <w:r w:rsidRPr="00220982">
        <w:rPr>
          <w:b/>
          <w:bCs/>
        </w:rPr>
        <w:t>Ras signaling</w:t>
      </w:r>
    </w:p>
    <w:p w14:paraId="5794C443" w14:textId="013A3209" w:rsidR="00E05091" w:rsidRDefault="00E05091" w:rsidP="00732C1D"/>
    <w:p w14:paraId="3E52F04F" w14:textId="18D968F3" w:rsidR="00E05091" w:rsidRDefault="00E05091" w:rsidP="00732C1D"/>
    <w:p w14:paraId="679BFF00" w14:textId="6692A333" w:rsidR="003873F4" w:rsidRDefault="003873F4" w:rsidP="00732C1D"/>
    <w:p w14:paraId="228BD391" w14:textId="694014B3" w:rsidR="003873F4" w:rsidRDefault="003873F4" w:rsidP="00732C1D"/>
    <w:p w14:paraId="5A670B9D" w14:textId="77777777" w:rsidR="003873F4" w:rsidRDefault="003873F4" w:rsidP="00732C1D"/>
    <w:p w14:paraId="7D7682EB" w14:textId="1E6FED43" w:rsidR="00AE1604" w:rsidRDefault="00AE1604" w:rsidP="00732C1D">
      <w:r>
        <w:br w:type="column"/>
      </w:r>
    </w:p>
    <w:p w14:paraId="46EDEB6C" w14:textId="09D46950" w:rsidR="00AE1604" w:rsidRDefault="00AE1604" w:rsidP="00732C1D">
      <w:pPr>
        <w:rPr>
          <w:b/>
          <w:bCs/>
        </w:rPr>
      </w:pPr>
      <w:r w:rsidRPr="00AE1604">
        <w:rPr>
          <w:b/>
          <w:bCs/>
        </w:rPr>
        <w:t>10.4: Lipid Hormone Signaling</w:t>
      </w:r>
    </w:p>
    <w:p w14:paraId="34D8D9E3" w14:textId="7E2B994D" w:rsidR="00AE1604" w:rsidRDefault="00AE1604" w:rsidP="00732C1D">
      <w:pPr>
        <w:rPr>
          <w:b/>
          <w:bCs/>
        </w:rPr>
      </w:pPr>
    </w:p>
    <w:p w14:paraId="492A8B1F" w14:textId="77777777" w:rsidR="00AE1604" w:rsidRPr="00AE1604" w:rsidRDefault="00AE1604" w:rsidP="0012373E">
      <w:pPr>
        <w:numPr>
          <w:ilvl w:val="0"/>
          <w:numId w:val="4"/>
        </w:numPr>
      </w:pPr>
      <w:r w:rsidRPr="00AE1604">
        <w:t>Compare lipid signaling to other signal transduction pathways.</w:t>
      </w:r>
    </w:p>
    <w:p w14:paraId="002810D6" w14:textId="77777777" w:rsidR="00AE1604" w:rsidRPr="00AE1604" w:rsidRDefault="00AE1604" w:rsidP="0012373E">
      <w:pPr>
        <w:numPr>
          <w:ilvl w:val="1"/>
          <w:numId w:val="4"/>
        </w:numPr>
      </w:pPr>
      <w:r w:rsidRPr="00AE1604">
        <w:t>Recognize lipid hormones.</w:t>
      </w:r>
    </w:p>
    <w:p w14:paraId="1C1A9CCA" w14:textId="77777777" w:rsidR="00AE1604" w:rsidRPr="00AE1604" w:rsidRDefault="00AE1604" w:rsidP="0012373E">
      <w:pPr>
        <w:numPr>
          <w:ilvl w:val="1"/>
          <w:numId w:val="4"/>
        </w:numPr>
      </w:pPr>
      <w:r w:rsidRPr="00AE1604">
        <w:t>Describe how lipid hormones regulate gene expression.</w:t>
      </w:r>
    </w:p>
    <w:p w14:paraId="69A515E2" w14:textId="23F97B40" w:rsidR="00AE1604" w:rsidRDefault="00AE1604" w:rsidP="0012373E">
      <w:pPr>
        <w:pStyle w:val="ListParagraph"/>
        <w:numPr>
          <w:ilvl w:val="1"/>
          <w:numId w:val="4"/>
        </w:numPr>
      </w:pPr>
      <w:r w:rsidRPr="00AE1604">
        <w:t>Explain how eicosanoids differ from other signaling molecules.</w:t>
      </w:r>
    </w:p>
    <w:p w14:paraId="34FA112E" w14:textId="7871DDC3" w:rsidR="00AE1604" w:rsidRDefault="00AE1604" w:rsidP="00AE1604"/>
    <w:p w14:paraId="435569B1" w14:textId="2D88DF9D" w:rsidR="00AE1604" w:rsidRPr="007B76C4" w:rsidRDefault="0051545D" w:rsidP="00AE1604">
      <w:pPr>
        <w:rPr>
          <w:b/>
          <w:bCs/>
        </w:rPr>
      </w:pPr>
      <w:r w:rsidRPr="007B76C4">
        <w:rPr>
          <w:b/>
          <w:bCs/>
        </w:rPr>
        <w:t>Lipid hormone structure</w:t>
      </w:r>
    </w:p>
    <w:p w14:paraId="76F7454D" w14:textId="072A8ED1" w:rsidR="0051545D" w:rsidRDefault="0051545D" w:rsidP="00AE1604"/>
    <w:p w14:paraId="7D9F9F97" w14:textId="3E357827" w:rsidR="0051545D" w:rsidRDefault="0051545D" w:rsidP="00AE1604"/>
    <w:p w14:paraId="244F3C26" w14:textId="0EC33854" w:rsidR="003873F4" w:rsidRDefault="003873F4" w:rsidP="00AE1604"/>
    <w:p w14:paraId="72549CAB" w14:textId="330B4821" w:rsidR="003873F4" w:rsidRDefault="003873F4" w:rsidP="00AE1604"/>
    <w:p w14:paraId="52DAE524" w14:textId="77777777" w:rsidR="003873F4" w:rsidRDefault="003873F4" w:rsidP="00AE1604"/>
    <w:p w14:paraId="0D81BF0B" w14:textId="757C7045" w:rsidR="007B76C4" w:rsidRPr="007B76C4" w:rsidRDefault="007B76C4" w:rsidP="00AE1604">
      <w:pPr>
        <w:rPr>
          <w:b/>
          <w:bCs/>
        </w:rPr>
      </w:pPr>
      <w:r w:rsidRPr="007B76C4">
        <w:rPr>
          <w:b/>
          <w:bCs/>
        </w:rPr>
        <w:t>Cortisol/glucocorticoid receptor signaling</w:t>
      </w:r>
    </w:p>
    <w:p w14:paraId="51216C51" w14:textId="77777777" w:rsidR="007B76C4" w:rsidRDefault="007B76C4" w:rsidP="00AE1604"/>
    <w:p w14:paraId="70077857" w14:textId="32957709" w:rsidR="007B76C4" w:rsidRDefault="007B76C4" w:rsidP="00AE1604"/>
    <w:p w14:paraId="2B046FC2" w14:textId="644036FF" w:rsidR="003873F4" w:rsidRDefault="003873F4" w:rsidP="00AE1604"/>
    <w:p w14:paraId="0E8AC675" w14:textId="7CEC269B" w:rsidR="003873F4" w:rsidRDefault="003873F4" w:rsidP="00AE1604"/>
    <w:p w14:paraId="0A91F9AE" w14:textId="1D2434F2" w:rsidR="003873F4" w:rsidRDefault="003873F4" w:rsidP="00AE1604"/>
    <w:p w14:paraId="110FEC40" w14:textId="2AE71FE7" w:rsidR="003873F4" w:rsidRDefault="003873F4" w:rsidP="00AE1604"/>
    <w:p w14:paraId="7FBFB3C9" w14:textId="7861222C" w:rsidR="003873F4" w:rsidRDefault="003873F4" w:rsidP="00AE1604"/>
    <w:p w14:paraId="4168F170" w14:textId="72032E7A" w:rsidR="003873F4" w:rsidRDefault="003873F4" w:rsidP="00AE1604"/>
    <w:p w14:paraId="7F1AE186" w14:textId="77777777" w:rsidR="003873F4" w:rsidRDefault="003873F4" w:rsidP="00AE1604"/>
    <w:p w14:paraId="2ADFC963" w14:textId="1552D15D" w:rsidR="0051545D" w:rsidRPr="007B76C4" w:rsidRDefault="0051545D" w:rsidP="00AE1604">
      <w:pPr>
        <w:rPr>
          <w:b/>
          <w:bCs/>
        </w:rPr>
      </w:pPr>
      <w:r w:rsidRPr="007B76C4">
        <w:rPr>
          <w:b/>
          <w:bCs/>
        </w:rPr>
        <w:t>Eicosanoid signaling</w:t>
      </w:r>
    </w:p>
    <w:p w14:paraId="25368BB1" w14:textId="3899D3E7" w:rsidR="0051545D" w:rsidRDefault="0051545D" w:rsidP="00AE1604"/>
    <w:p w14:paraId="4E786BD3" w14:textId="454ABE67" w:rsidR="0051545D" w:rsidRDefault="0051545D" w:rsidP="00AE1604"/>
    <w:p w14:paraId="5F773E79" w14:textId="7CA4859D" w:rsidR="003873F4" w:rsidRDefault="003873F4" w:rsidP="00AE1604"/>
    <w:p w14:paraId="4EA6DA2F" w14:textId="720D2A8B" w:rsidR="003873F4" w:rsidRDefault="003873F4" w:rsidP="00AE1604"/>
    <w:p w14:paraId="7E25FECB" w14:textId="12ACABF5" w:rsidR="003873F4" w:rsidRDefault="003873F4" w:rsidP="00AE1604"/>
    <w:p w14:paraId="054D9360" w14:textId="0C1B744A" w:rsidR="003873F4" w:rsidRDefault="003873F4" w:rsidP="00AE1604"/>
    <w:p w14:paraId="1448E705" w14:textId="4BD35DC4" w:rsidR="003873F4" w:rsidRDefault="003873F4" w:rsidP="00AE1604"/>
    <w:p w14:paraId="06C115D4" w14:textId="386F0F87" w:rsidR="003873F4" w:rsidRDefault="003873F4" w:rsidP="00AE1604"/>
    <w:p w14:paraId="17B379A6" w14:textId="77777777" w:rsidR="003873F4" w:rsidRDefault="003873F4" w:rsidP="00AE1604"/>
    <w:p w14:paraId="6D37C7B8" w14:textId="09BF3924" w:rsidR="0051545D" w:rsidRPr="007B76C4" w:rsidRDefault="0051545D" w:rsidP="00AE1604">
      <w:pPr>
        <w:rPr>
          <w:b/>
          <w:bCs/>
        </w:rPr>
      </w:pPr>
      <w:r w:rsidRPr="007B76C4">
        <w:rPr>
          <w:b/>
          <w:bCs/>
        </w:rPr>
        <w:t>COX inhibitors</w:t>
      </w:r>
    </w:p>
    <w:p w14:paraId="07FFC5B1" w14:textId="7A4FBFD5" w:rsidR="007B76C4" w:rsidRDefault="007B76C4" w:rsidP="00AE1604"/>
    <w:p w14:paraId="607F58D8" w14:textId="5B4E9358" w:rsidR="007B76C4" w:rsidRDefault="007B76C4" w:rsidP="00AE1604"/>
    <w:p w14:paraId="70778017" w14:textId="77777777" w:rsidR="003873F4" w:rsidRPr="00846EBE" w:rsidRDefault="003873F4" w:rsidP="00AE1604"/>
    <w:sectPr w:rsidR="003873F4" w:rsidRPr="00846EBE" w:rsidSect="004D0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AB97" w14:textId="77777777" w:rsidR="00BC53B4" w:rsidRDefault="00BC53B4" w:rsidP="00B7307B">
      <w:r>
        <w:separator/>
      </w:r>
    </w:p>
  </w:endnote>
  <w:endnote w:type="continuationSeparator" w:id="0">
    <w:p w14:paraId="4968E817" w14:textId="77777777" w:rsidR="00BC53B4" w:rsidRDefault="00BC53B4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AC0AB" w14:textId="77777777" w:rsidR="00AF4252" w:rsidRDefault="00AF4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2738C6D2" w:rsidR="00AE760E" w:rsidRPr="004D31A5" w:rsidRDefault="00AF4252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  <w:bookmarkStart w:id="0" w:name="_GoBack"/>
    <w:bookmarkEnd w:id="0"/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CCC7" w14:textId="77777777" w:rsidR="00AF4252" w:rsidRDefault="00AF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C1CA" w14:textId="77777777" w:rsidR="00BC53B4" w:rsidRDefault="00BC53B4" w:rsidP="00B7307B">
      <w:r>
        <w:separator/>
      </w:r>
    </w:p>
  </w:footnote>
  <w:footnote w:type="continuationSeparator" w:id="0">
    <w:p w14:paraId="758C257A" w14:textId="77777777" w:rsidR="00BC53B4" w:rsidRDefault="00BC53B4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FC9D" w14:textId="77777777" w:rsidR="00AF4252" w:rsidRDefault="00AF4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3FB5DC72" w:rsidR="00B7307B" w:rsidRDefault="00B7307B">
    <w:pPr>
      <w:pStyle w:val="Header"/>
    </w:pPr>
    <w:r>
      <w:t xml:space="preserve">CELL 4010 – Chapter </w:t>
    </w:r>
    <w:r w:rsidR="00AE1604">
      <w:t>10</w:t>
    </w:r>
  </w:p>
  <w:p w14:paraId="55F521D8" w14:textId="77777777" w:rsidR="00B7307B" w:rsidRDefault="00B7307B">
    <w:pPr>
      <w:pStyle w:val="Header"/>
    </w:pPr>
    <w:r>
      <w:t>Guided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6741" w14:textId="77777777" w:rsidR="00AF4252" w:rsidRDefault="00AF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FC6"/>
    <w:multiLevelType w:val="hybridMultilevel"/>
    <w:tmpl w:val="5678A830"/>
    <w:lvl w:ilvl="0" w:tplc="B80E8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D4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B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D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0C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029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C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0A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8C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285136"/>
    <w:multiLevelType w:val="hybridMultilevel"/>
    <w:tmpl w:val="7D86259E"/>
    <w:lvl w:ilvl="0" w:tplc="E2B0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B1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4ED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A9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9CE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AE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04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C4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8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224DF5"/>
    <w:multiLevelType w:val="hybridMultilevel"/>
    <w:tmpl w:val="FC8400DA"/>
    <w:lvl w:ilvl="0" w:tplc="2B9EC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C4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2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0A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90F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47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A3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E8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A00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DE313E"/>
    <w:multiLevelType w:val="hybridMultilevel"/>
    <w:tmpl w:val="8DB4B904"/>
    <w:lvl w:ilvl="0" w:tplc="83E0A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80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25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CA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8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47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9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2F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2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D751EF"/>
    <w:multiLevelType w:val="hybridMultilevel"/>
    <w:tmpl w:val="1CFC41A8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437E"/>
    <w:multiLevelType w:val="hybridMultilevel"/>
    <w:tmpl w:val="DBAC0D1C"/>
    <w:lvl w:ilvl="0" w:tplc="67F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2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6B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AA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8A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AA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5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2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4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1B32B9"/>
    <w:multiLevelType w:val="hybridMultilevel"/>
    <w:tmpl w:val="28A82042"/>
    <w:lvl w:ilvl="0" w:tplc="C70E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0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AA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8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6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DE7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D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0A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EF4D90"/>
    <w:multiLevelType w:val="hybridMultilevel"/>
    <w:tmpl w:val="8F5642AC"/>
    <w:lvl w:ilvl="0" w:tplc="31365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0A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0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60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28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A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87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2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2F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0833AD"/>
    <w:multiLevelType w:val="hybridMultilevel"/>
    <w:tmpl w:val="72E4F862"/>
    <w:lvl w:ilvl="0" w:tplc="91529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67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C2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25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2D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84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6D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5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D01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93903B0"/>
    <w:multiLevelType w:val="hybridMultilevel"/>
    <w:tmpl w:val="51BE5DAA"/>
    <w:lvl w:ilvl="0" w:tplc="CFC42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26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8F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8F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00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2E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25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7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A3E10AE"/>
    <w:multiLevelType w:val="hybridMultilevel"/>
    <w:tmpl w:val="0B981D12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72E6"/>
    <w:multiLevelType w:val="hybridMultilevel"/>
    <w:tmpl w:val="893AE424"/>
    <w:lvl w:ilvl="0" w:tplc="F3FA4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A2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8A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3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20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6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4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A5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3234DD0"/>
    <w:multiLevelType w:val="hybridMultilevel"/>
    <w:tmpl w:val="CB7E323A"/>
    <w:lvl w:ilvl="0" w:tplc="42644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586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06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2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A6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0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E6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E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8A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E15531"/>
    <w:multiLevelType w:val="hybridMultilevel"/>
    <w:tmpl w:val="DE5A9C18"/>
    <w:lvl w:ilvl="0" w:tplc="EEC82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E0F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0B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ED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E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0E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AB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C5220EB"/>
    <w:multiLevelType w:val="hybridMultilevel"/>
    <w:tmpl w:val="181410CA"/>
    <w:lvl w:ilvl="0" w:tplc="84263F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74676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93CDE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9C2D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E059D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72488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F82DF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BE4B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F2C1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C6A450A"/>
    <w:multiLevelType w:val="hybridMultilevel"/>
    <w:tmpl w:val="C5E67DC0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11565"/>
    <w:multiLevelType w:val="hybridMultilevel"/>
    <w:tmpl w:val="4B4CFA94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C7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C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E1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A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0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E8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B6D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C00DF5"/>
    <w:multiLevelType w:val="hybridMultilevel"/>
    <w:tmpl w:val="62AE2CB0"/>
    <w:lvl w:ilvl="0" w:tplc="D3CA75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1ED2B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A063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9F2F3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4EA3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F023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BDAA3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7A8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B3ACF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C114C26"/>
    <w:multiLevelType w:val="hybridMultilevel"/>
    <w:tmpl w:val="4AFCFCB4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48D2"/>
    <w:multiLevelType w:val="hybridMultilevel"/>
    <w:tmpl w:val="C3E22D66"/>
    <w:lvl w:ilvl="0" w:tplc="2BA0E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622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A3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0F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AD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E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28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22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0B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8250AE"/>
    <w:multiLevelType w:val="hybridMultilevel"/>
    <w:tmpl w:val="AF48D318"/>
    <w:lvl w:ilvl="0" w:tplc="FCD8B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80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4B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E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7A5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D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6C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AB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07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05D015C"/>
    <w:multiLevelType w:val="hybridMultilevel"/>
    <w:tmpl w:val="BDAA9614"/>
    <w:lvl w:ilvl="0" w:tplc="0BF6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D2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AC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E9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0AA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41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A6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A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A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44A7EFC"/>
    <w:multiLevelType w:val="hybridMultilevel"/>
    <w:tmpl w:val="CCD223F2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36756"/>
    <w:multiLevelType w:val="hybridMultilevel"/>
    <w:tmpl w:val="59C0ACA6"/>
    <w:lvl w:ilvl="0" w:tplc="E700B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F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A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4C7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4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A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C3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9B7DBE"/>
    <w:multiLevelType w:val="hybridMultilevel"/>
    <w:tmpl w:val="7486C488"/>
    <w:lvl w:ilvl="0" w:tplc="27101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6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05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2B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6D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4F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F65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07289F"/>
    <w:multiLevelType w:val="hybridMultilevel"/>
    <w:tmpl w:val="0994F3CA"/>
    <w:lvl w:ilvl="0" w:tplc="14463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6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4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0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68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E8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4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6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AA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B456627"/>
    <w:multiLevelType w:val="hybridMultilevel"/>
    <w:tmpl w:val="79B20ACA"/>
    <w:lvl w:ilvl="0" w:tplc="F0AED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1278D"/>
    <w:multiLevelType w:val="hybridMultilevel"/>
    <w:tmpl w:val="07581498"/>
    <w:lvl w:ilvl="0" w:tplc="80D2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A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EE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FE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6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A7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4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87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44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27"/>
  </w:num>
  <w:num w:numId="7">
    <w:abstractNumId w:val="11"/>
  </w:num>
  <w:num w:numId="8">
    <w:abstractNumId w:val="12"/>
  </w:num>
  <w:num w:numId="9">
    <w:abstractNumId w:val="20"/>
  </w:num>
  <w:num w:numId="10">
    <w:abstractNumId w:val="15"/>
  </w:num>
  <w:num w:numId="11">
    <w:abstractNumId w:val="13"/>
  </w:num>
  <w:num w:numId="12">
    <w:abstractNumId w:val="3"/>
  </w:num>
  <w:num w:numId="13">
    <w:abstractNumId w:val="21"/>
  </w:num>
  <w:num w:numId="14">
    <w:abstractNumId w:val="6"/>
  </w:num>
  <w:num w:numId="15">
    <w:abstractNumId w:val="7"/>
  </w:num>
  <w:num w:numId="16">
    <w:abstractNumId w:val="26"/>
  </w:num>
  <w:num w:numId="17">
    <w:abstractNumId w:val="8"/>
  </w:num>
  <w:num w:numId="18">
    <w:abstractNumId w:val="5"/>
  </w:num>
  <w:num w:numId="19">
    <w:abstractNumId w:val="10"/>
  </w:num>
  <w:num w:numId="20">
    <w:abstractNumId w:val="23"/>
  </w:num>
  <w:num w:numId="21">
    <w:abstractNumId w:val="19"/>
  </w:num>
  <w:num w:numId="22">
    <w:abstractNumId w:val="2"/>
  </w:num>
  <w:num w:numId="23">
    <w:abstractNumId w:val="18"/>
  </w:num>
  <w:num w:numId="24">
    <w:abstractNumId w:val="4"/>
  </w:num>
  <w:num w:numId="25">
    <w:abstractNumId w:val="9"/>
  </w:num>
  <w:num w:numId="26">
    <w:abstractNumId w:val="24"/>
  </w:num>
  <w:num w:numId="27">
    <w:abstractNumId w:val="25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1374D"/>
    <w:rsid w:val="000220BD"/>
    <w:rsid w:val="00053495"/>
    <w:rsid w:val="000B53DC"/>
    <w:rsid w:val="000D4ED9"/>
    <w:rsid w:val="000F74E8"/>
    <w:rsid w:val="0012373E"/>
    <w:rsid w:val="0013100D"/>
    <w:rsid w:val="001925B7"/>
    <w:rsid w:val="001C6F77"/>
    <w:rsid w:val="00216765"/>
    <w:rsid w:val="00220982"/>
    <w:rsid w:val="002D2E2E"/>
    <w:rsid w:val="002E2650"/>
    <w:rsid w:val="00315CB7"/>
    <w:rsid w:val="00332064"/>
    <w:rsid w:val="00370F00"/>
    <w:rsid w:val="003873F4"/>
    <w:rsid w:val="003B447D"/>
    <w:rsid w:val="004510E7"/>
    <w:rsid w:val="0045205C"/>
    <w:rsid w:val="004C6F7B"/>
    <w:rsid w:val="004D0CC0"/>
    <w:rsid w:val="004D31A5"/>
    <w:rsid w:val="0051545D"/>
    <w:rsid w:val="005177AB"/>
    <w:rsid w:val="005242F0"/>
    <w:rsid w:val="00537819"/>
    <w:rsid w:val="00547760"/>
    <w:rsid w:val="00595214"/>
    <w:rsid w:val="005A6343"/>
    <w:rsid w:val="005E505D"/>
    <w:rsid w:val="006B2DA7"/>
    <w:rsid w:val="006E1890"/>
    <w:rsid w:val="007318D0"/>
    <w:rsid w:val="00732C1D"/>
    <w:rsid w:val="00741398"/>
    <w:rsid w:val="007B76C4"/>
    <w:rsid w:val="008013B6"/>
    <w:rsid w:val="0081739B"/>
    <w:rsid w:val="00826555"/>
    <w:rsid w:val="00846EBE"/>
    <w:rsid w:val="00877576"/>
    <w:rsid w:val="008A5B42"/>
    <w:rsid w:val="008A6840"/>
    <w:rsid w:val="008B2497"/>
    <w:rsid w:val="008F647A"/>
    <w:rsid w:val="0092495B"/>
    <w:rsid w:val="00983C69"/>
    <w:rsid w:val="009C7339"/>
    <w:rsid w:val="00A10BC2"/>
    <w:rsid w:val="00A64905"/>
    <w:rsid w:val="00A77DED"/>
    <w:rsid w:val="00AA1188"/>
    <w:rsid w:val="00AB554B"/>
    <w:rsid w:val="00AE1604"/>
    <w:rsid w:val="00AE760E"/>
    <w:rsid w:val="00AF4252"/>
    <w:rsid w:val="00B2318F"/>
    <w:rsid w:val="00B24EEA"/>
    <w:rsid w:val="00B261F3"/>
    <w:rsid w:val="00B353B0"/>
    <w:rsid w:val="00B5783F"/>
    <w:rsid w:val="00B7307B"/>
    <w:rsid w:val="00BA536A"/>
    <w:rsid w:val="00BB08E0"/>
    <w:rsid w:val="00BC0231"/>
    <w:rsid w:val="00BC53B4"/>
    <w:rsid w:val="00BD499C"/>
    <w:rsid w:val="00BD5DDB"/>
    <w:rsid w:val="00C00180"/>
    <w:rsid w:val="00C614BF"/>
    <w:rsid w:val="00C61F7C"/>
    <w:rsid w:val="00CB4D26"/>
    <w:rsid w:val="00D115B7"/>
    <w:rsid w:val="00D463E6"/>
    <w:rsid w:val="00DA5CB4"/>
    <w:rsid w:val="00DB1875"/>
    <w:rsid w:val="00DC4AB0"/>
    <w:rsid w:val="00DC75A1"/>
    <w:rsid w:val="00E05091"/>
    <w:rsid w:val="00E054CC"/>
    <w:rsid w:val="00E175ED"/>
    <w:rsid w:val="00E72888"/>
    <w:rsid w:val="00E77E1F"/>
    <w:rsid w:val="00E838AC"/>
    <w:rsid w:val="00F0015E"/>
    <w:rsid w:val="00F33BAF"/>
    <w:rsid w:val="00F606B3"/>
    <w:rsid w:val="00F63F7A"/>
    <w:rsid w:val="00FB6A60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1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3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9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7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7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9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1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2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6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4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2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5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5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4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3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9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5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3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7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2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3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0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cp:lastPrinted>2019-09-12T18:42:00Z</cp:lastPrinted>
  <dcterms:created xsi:type="dcterms:W3CDTF">2020-03-10T02:51:00Z</dcterms:created>
  <dcterms:modified xsi:type="dcterms:W3CDTF">2020-03-10T02:51:00Z</dcterms:modified>
</cp:coreProperties>
</file>